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62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widowControl w:val="1"/>
              <w:spacing w:after="40" w:line="259" w:lineRule="auto"/>
              <w:jc w:val="both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OGGETTO: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 AVVISO PUBBLICO per la selezione di  personale interno per il conferimento degli incarichi individuali aventi ad oggetto le attività  necessarie  alla conduzione, al coordinamento e all’organizzazione del  progetto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 “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1"/>
                <w:iCs w:val="1"/>
                <w:rtl w:val="0"/>
              </w:rPr>
              <w:t xml:space="preserve">Una scuola per tu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</w:t>
            </w:r>
          </w:p>
          <w:p w:rsidR="00000000" w:rsidDel="00000000" w:rsidP="00000000" w:rsidRDefault="00000000" w:rsidRPr="00000000" w14:paraId="00000003">
            <w:pPr>
              <w:widowControl w:val="1"/>
              <w:spacing w:after="40" w:line="259" w:lineRule="auto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Una Scuola per Tutti 2025</w:t>
            </w:r>
          </w:p>
          <w:p w:rsidR="00000000" w:rsidDel="00000000" w:rsidP="00000000" w:rsidRDefault="00000000" w:rsidRPr="00000000" w14:paraId="00000005">
            <w:pPr>
              <w:widowControl w:val="1"/>
              <w:jc w:val="center"/>
              <w:rPr>
                <w:b w:val="1"/>
                <w:bCs w:val="1"/>
                <w:u w:val="singl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CIP ESO4.6.A4.A-FSEPN-EM-2025-529- CUP   C54D25003530007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1"/>
              <w:spacing w:before="12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u w:val="single"/>
                <w:rtl w:val="0"/>
              </w:rPr>
              <w:t xml:space="preserve">SELEZIONE DI 6 ESPERTI E 6 TUTOR PER I MODULI DEL PROGETTO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1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widowControl w:val="1"/>
        <w:spacing w:after="120" w:before="120" w:line="276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Al Dirigente Scolastico</w:t>
      </w:r>
    </w:p>
    <w:p w:rsidR="00000000" w:rsidDel="00000000" w:rsidP="00000000" w:rsidRDefault="00000000" w:rsidRPr="00000000" w14:paraId="0000000B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dell'Istituto Comprensivo n. 6</w:t>
      </w:r>
    </w:p>
    <w:p w:rsidR="00000000" w:rsidDel="00000000" w:rsidP="00000000" w:rsidRDefault="00000000" w:rsidRPr="00000000" w14:paraId="0000000C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Via Villa Clelia, n. 18</w:t>
      </w:r>
    </w:p>
    <w:p w:rsidR="00000000" w:rsidDel="00000000" w:rsidP="00000000" w:rsidRDefault="00000000" w:rsidRPr="00000000" w14:paraId="0000000E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MOLA</w:t>
      </w:r>
    </w:p>
    <w:p w:rsidR="00000000" w:rsidDel="00000000" w:rsidP="00000000" w:rsidRDefault="00000000" w:rsidRPr="00000000" w14:paraId="0000000F">
      <w:pPr>
        <w:tabs>
          <w:tab w:val="left" w:leader="none" w:pos="5954"/>
        </w:tabs>
        <w:ind w:left="4961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0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ESPERTO/TUTOR ESTERNO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Ind w:w="108.0" w:type="dxa"/>
        <w:tblLayout w:type="fixed"/>
        <w:tblLook w:val="0400"/>
      </w:tblPr>
      <w:tblGrid>
        <w:gridCol w:w="4253"/>
        <w:gridCol w:w="992"/>
        <w:gridCol w:w="851"/>
        <w:gridCol w:w="141"/>
        <w:gridCol w:w="1418"/>
        <w:gridCol w:w="1063"/>
        <w:gridCol w:w="1063"/>
        <w:tblGridChange w:id="0">
          <w:tblGrid>
            <w:gridCol w:w="4253"/>
            <w:gridCol w:w="992"/>
            <w:gridCol w:w="851"/>
            <w:gridCol w:w="141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10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pre-ruolo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Corsi di formazione e/o aggiornamento (valutabili almeno 40 ore, anche cumulabili), afferenti la tipologia di intervento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CORSO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(max.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. Esperienza lavorativa documentata nel settore di pertinenza (min. 120 giorni di attività)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Esperienze di docenza (min. 30 ore) nei progetti finanziati (UE-PNRR-PON) in moduli formativi ATTINENTI alla selezione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Iscrizione all’albo professionale attinente alla selezione.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Nr. anni:________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anno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(max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ambria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FC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FD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C2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auto</w:t>
    </w:r>
    <w:r w:rsidDel="00000000" w:rsidR="00000000" w:rsidRPr="00000000">
      <w:rPr>
        <w:rtl w:val="0"/>
      </w:rPr>
      <w:t xml:space="preserve">valutazione titoli ESPERTO/TUTOR ESTERNO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eW6UxIm/XHhM3LTR1IZOGXky0w==">CgMxLjA4AHIhMThSaWlsakpJTnlEc2VJZk1RRi1tNDJpZW0zOWlTMkQ2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